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" w:eastAsia="zh-CN" w:bidi="ar"/>
        </w:rPr>
        <w:t>业务授权委托书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" w:eastAsia="zh-CN" w:bidi="ar"/>
        </w:rPr>
        <w:t>雅安市住房公积金管理中心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管理部：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default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我单位（公司）现委托以下委托人作为我单位（公司）的代理人到贵管理部办理网上业务大厅开户业务，具体委托事项如下：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default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一、委托人及受托人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委托人（单位）：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受托人：姓名：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性别：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证件类型：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证件号码：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特别声明：上述委托人为我单位（公司）员工，委托人的行为均为我单位（公司）的真实意思表述，我单位（公司）保证以上所写内容完全属实，单位（公司）和受托人有义务对公积金信息进行严格保密，因违反规定造成的损失和后果，由本单位（公司）承担一切法律责任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委托人（公章）：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法定代表人或授权代理人（签章）：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受托人（签章）：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                       年    月    日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102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88"/>
        <w:gridCol w:w="3614"/>
        <w:gridCol w:w="1819"/>
        <w:gridCol w:w="1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网上自助管理签约表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单位帐号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缴存网点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发薪账户名称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发薪账户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专管员姓名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缴存单位申请开通网上业务大厅，并承诺对公积金信息安全进行保密。                      单位（公司）专管员签字：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单位(公司）签章（公章）：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年   月    日</w:t>
            </w:r>
          </w:p>
        </w:tc>
        <w:tc>
          <w:tcPr>
            <w:tcW w:w="5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中心（管理部）审核意见（签章）：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0" w:type="dxa"/>
            <w:gridSpan w:val="4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注：单位账户和密码由专管员保密管理，不得将账号和密码泄露他人，如专管员调整，在申请调整专管员的同时，须到中心业务柜台及时重置单位网厅账户密码。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0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本申请书一式两联，一联开户单位留存，一联管理部留存。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01746"/>
    <w:rsid w:val="4A401746"/>
    <w:rsid w:val="7DF738DE"/>
    <w:rsid w:val="BFD3EBED"/>
    <w:rsid w:val="F7FF858A"/>
    <w:rsid w:val="FDBDD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2020-08-05T09:13:00Z</dcterms:created>
  <dc:creator>尹亮</dc:creator>
  <cp:lastModifiedBy>壮壮</cp:lastModifiedBy>
  <dcterms:modified xsi:type="dcterms:W3CDTF">2022-01-21T10:01:15Z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